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0E" w:rsidRDefault="00EE2E0E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-50165</wp:posOffset>
            </wp:positionV>
            <wp:extent cx="7200900" cy="10389870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0E" w:rsidRDefault="00AE36B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85pt;margin-top:5.2pt;width:469.2pt;height:47.7pt;z-index:251660288" fillcolor="#06c" strokecolor="#9cf" strokeweight="1.5pt">
            <v:shadow on="t" color="#900"/>
            <v:textpath style="font-family:&quot;Impact&quot;;v-text-kern:t" trim="t" fitpath="t" string="ТВОРЧЕСТВО В ДВИЖЕНИЯХ"/>
          </v:shape>
        </w:pict>
      </w:r>
    </w:p>
    <w:p w:rsidR="00EE2E0E" w:rsidRDefault="00EE2E0E">
      <w:pPr>
        <w:rPr>
          <w:rFonts w:asciiTheme="majorHAnsi" w:hAnsiTheme="majorHAnsi"/>
          <w:b/>
          <w:sz w:val="32"/>
          <w:szCs w:val="32"/>
        </w:rPr>
      </w:pPr>
    </w:p>
    <w:p w:rsidR="00EE2E0E" w:rsidRDefault="00AE36B3" w:rsidP="00A73ABC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Творческие проявления детей в ритмике являются важным показателем музыкального развития. Ребёнок начинает импровизировать, создавать «свой» музыкально-игровой образ, танец, если у него наблюдается тонкое восприятие музыки, её характера, выразительных средств и если он владеет необходимыми двигательными навыками.</w:t>
      </w:r>
    </w:p>
    <w:p w:rsidR="000351C7" w:rsidRDefault="000351C7" w:rsidP="000351C7">
      <w:pPr>
        <w:spacing w:after="0"/>
        <w:ind w:left="6237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196850</wp:posOffset>
            </wp:positionV>
            <wp:extent cx="2432685" cy="2955290"/>
            <wp:effectExtent l="114300" t="38100" r="43815" b="73660"/>
            <wp:wrapThrough wrapText="bothSides">
              <wp:wrapPolygon edited="0">
                <wp:start x="2368" y="-278"/>
                <wp:lineTo x="1015" y="0"/>
                <wp:lineTo x="-1015" y="1392"/>
                <wp:lineTo x="-1015" y="20468"/>
                <wp:lineTo x="1015" y="21999"/>
                <wp:lineTo x="1861" y="21999"/>
                <wp:lineTo x="2030" y="22138"/>
                <wp:lineTo x="2199" y="22138"/>
                <wp:lineTo x="18606" y="22138"/>
                <wp:lineTo x="18775" y="22138"/>
                <wp:lineTo x="18944" y="21999"/>
                <wp:lineTo x="19790" y="21999"/>
                <wp:lineTo x="21989" y="20328"/>
                <wp:lineTo x="21820" y="19771"/>
                <wp:lineTo x="21989" y="17683"/>
                <wp:lineTo x="21989" y="4177"/>
                <wp:lineTo x="21820" y="2089"/>
                <wp:lineTo x="21820" y="1949"/>
                <wp:lineTo x="21989" y="1392"/>
                <wp:lineTo x="19790" y="0"/>
                <wp:lineTo x="18437" y="-278"/>
                <wp:lineTo x="2368" y="-278"/>
              </wp:wrapPolygon>
            </wp:wrapThrough>
            <wp:docPr id="4" name="Рисунок 2" descr="D:\КАРТИНКИ\Виды музыкальной деятельности\муха песенки поё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Виды музыкальной деятельности\муха песенки поё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955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E36B3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Когда дети слушают русскую народную песню «Как у наших у ворот», у них должно возникнуть желание инсценировать её, показать в разнообразных движениях персонажей: муху, комара, стрекозу и муравья, а в конце песни поплясать всем вместе. </w:t>
      </w:r>
    </w:p>
    <w:p w:rsidR="000351C7" w:rsidRDefault="00AE36B3" w:rsidP="000351C7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Если ребёнок не чувствует шутливого, подвижного характера мелодии, свободно не владеет танцевальными движениями (притопы, хлопки, кружение и др.), а также образными (имитация игры на дудочке, балалайке и др.), то инсценировка-импровизация у него не получится выразительной. </w:t>
      </w:r>
    </w:p>
    <w:p w:rsidR="00AE36B3" w:rsidRPr="00A73ABC" w:rsidRDefault="00AE36B3" w:rsidP="00A73ABC">
      <w:pPr>
        <w:spacing w:after="0"/>
        <w:ind w:left="709" w:right="848" w:firstLine="709"/>
        <w:jc w:val="both"/>
        <w:rPr>
          <w:rFonts w:asciiTheme="majorHAnsi" w:hAnsiTheme="majorHAnsi"/>
          <w:b/>
          <w:color w:val="0000FF"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Этот пример ещё раз подтверждает, что детей необходимо специально готовить к таким занятиям. Нужно, чтобы ребёнок эмоционально отзывался на музыку, верил в необычную ситуацию, мог выполнять движения с воображаемыми предметами (мячом, лентой, платочком), свободно общаться с другими детьми во время коллективной импровизации музыкально-игровых образов и танцевальных композиций.</w:t>
      </w:r>
    </w:p>
    <w:p w:rsidR="00D7739E" w:rsidRDefault="00D7739E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E36B3" w:rsidRDefault="00AE36B3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E36B3" w:rsidRDefault="000351C7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-50165</wp:posOffset>
            </wp:positionV>
            <wp:extent cx="7200900" cy="10342880"/>
            <wp:effectExtent l="19050" t="0" r="0" b="0"/>
            <wp:wrapNone/>
            <wp:docPr id="2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6B3" w:rsidRDefault="00BB4A35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224790</wp:posOffset>
            </wp:positionV>
            <wp:extent cx="2707005" cy="2324100"/>
            <wp:effectExtent l="114300" t="38100" r="55245" b="76200"/>
            <wp:wrapThrough wrapText="bothSides">
              <wp:wrapPolygon edited="0">
                <wp:start x="1824" y="-354"/>
                <wp:lineTo x="760" y="0"/>
                <wp:lineTo x="-912" y="1770"/>
                <wp:lineTo x="-912" y="20184"/>
                <wp:lineTo x="1216" y="22308"/>
                <wp:lineTo x="1824" y="22308"/>
                <wp:lineTo x="19153" y="22308"/>
                <wp:lineTo x="19913" y="22308"/>
                <wp:lineTo x="21889" y="20184"/>
                <wp:lineTo x="21889" y="19475"/>
                <wp:lineTo x="22041" y="16820"/>
                <wp:lineTo x="22041" y="5311"/>
                <wp:lineTo x="21889" y="2656"/>
                <wp:lineTo x="21889" y="2479"/>
                <wp:lineTo x="22041" y="1948"/>
                <wp:lineTo x="20217" y="0"/>
                <wp:lineTo x="19153" y="-354"/>
                <wp:lineTo x="1824" y="-354"/>
              </wp:wrapPolygon>
            </wp:wrapThrough>
            <wp:docPr id="5" name="Рисунок 3" descr="D:\КАРТИНКИ\Виды музыкальной деятельности\evushka_bryunetka_plate_roza_krasnyy_69428_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Виды музыкальной деятельности\evushka_bryunetka_plate_roza_krasnyy_69428_2560x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E36B3" w:rsidRDefault="000351C7" w:rsidP="000351C7">
      <w:pPr>
        <w:spacing w:after="0"/>
        <w:ind w:left="709" w:right="848"/>
        <w:jc w:val="center"/>
        <w:rPr>
          <w:rFonts w:asciiTheme="majorHAnsi" w:hAnsiTheme="majorHAnsi"/>
          <w:b/>
          <w:noProof/>
          <w:color w:val="0000FF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00FF"/>
          <w:sz w:val="32"/>
          <w:szCs w:val="32"/>
          <w:lang w:eastAsia="ru-RU"/>
        </w:rPr>
        <w:t>ТАНЕЦ РОЗЫ</w:t>
      </w:r>
    </w:p>
    <w:p w:rsidR="000351C7" w:rsidRDefault="000351C7" w:rsidP="00A8406F">
      <w:pPr>
        <w:tabs>
          <w:tab w:val="left" w:pos="5812"/>
          <w:tab w:val="left" w:pos="6096"/>
        </w:tabs>
        <w:spacing w:after="0"/>
        <w:ind w:left="709" w:right="5526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0351C7">
        <w:rPr>
          <w:rFonts w:asciiTheme="majorHAnsi" w:hAnsiTheme="majorHAnsi"/>
          <w:b/>
          <w:noProof/>
          <w:sz w:val="32"/>
          <w:szCs w:val="32"/>
          <w:lang w:eastAsia="ru-RU"/>
        </w:rPr>
        <w:t>Предложите ребёнку игру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. Под красивую мелодию (используйте запись или собственный напев) исполняется танец удивительно прекрасного цветка – розы. Ребёнок сам придумывает к нему движения.</w:t>
      </w:r>
    </w:p>
    <w:p w:rsidR="000351C7" w:rsidRDefault="000351C7" w:rsidP="000351C7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Внезапно музыка прекращается. Это порыв северного ветра «заморозил прекрасную розу». Ребёнок застывает в любой, придуманной им позе. Чем богаче воображение, тем интереснее движения танца и поза «застывшей, зпмёрзшей розы».</w:t>
      </w:r>
    </w:p>
    <w:p w:rsidR="000351C7" w:rsidRDefault="00641562" w:rsidP="00641562">
      <w:pPr>
        <w:tabs>
          <w:tab w:val="left" w:pos="7513"/>
        </w:tabs>
        <w:spacing w:after="0"/>
        <w:ind w:left="7797" w:right="848"/>
        <w:rPr>
          <w:rFonts w:asciiTheme="majorHAnsi" w:hAnsiTheme="majorHAnsi"/>
          <w:b/>
          <w:noProof/>
          <w:color w:val="0000FF"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color w:val="0000F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90805</wp:posOffset>
            </wp:positionV>
            <wp:extent cx="2467610" cy="1992630"/>
            <wp:effectExtent l="133350" t="19050" r="66040" b="45720"/>
            <wp:wrapThrough wrapText="bothSides">
              <wp:wrapPolygon edited="0">
                <wp:start x="1167" y="-207"/>
                <wp:lineTo x="167" y="413"/>
                <wp:lineTo x="-1167" y="2272"/>
                <wp:lineTo x="-1001" y="19618"/>
                <wp:lineTo x="667" y="22096"/>
                <wp:lineTo x="1167" y="22096"/>
                <wp:lineTo x="19677" y="22096"/>
                <wp:lineTo x="20177" y="22096"/>
                <wp:lineTo x="21845" y="20031"/>
                <wp:lineTo x="21845" y="19618"/>
                <wp:lineTo x="22011" y="16520"/>
                <wp:lineTo x="22011" y="3098"/>
                <wp:lineTo x="22178" y="2478"/>
                <wp:lineTo x="20677" y="413"/>
                <wp:lineTo x="19677" y="-207"/>
                <wp:lineTo x="1167" y="-207"/>
              </wp:wrapPolygon>
            </wp:wrapThrough>
            <wp:docPr id="7" name="Рисунок 5" descr="D:\КАРТИНКИ\Виды музыкальной деятельности\208-52975-131979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Виды музыкальной деятельности\208-52975-1319797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992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00FF"/>
          <w:sz w:val="32"/>
          <w:szCs w:val="32"/>
          <w:lang w:eastAsia="ru-RU"/>
        </w:rPr>
        <w:t xml:space="preserve">                                                                                                        </w:t>
      </w:r>
      <w:r w:rsidR="000351C7">
        <w:rPr>
          <w:rFonts w:asciiTheme="majorHAnsi" w:hAnsiTheme="majorHAnsi"/>
          <w:b/>
          <w:noProof/>
          <w:color w:val="0000FF"/>
          <w:sz w:val="32"/>
          <w:szCs w:val="32"/>
          <w:lang w:eastAsia="ru-RU"/>
        </w:rPr>
        <w:t>КТО Я</w:t>
      </w:r>
    </w:p>
    <w:p w:rsidR="000351C7" w:rsidRDefault="00A8406F" w:rsidP="00A8406F">
      <w:pPr>
        <w:spacing w:after="0"/>
        <w:ind w:left="5812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A8406F">
        <w:rPr>
          <w:rFonts w:asciiTheme="majorHAnsi" w:hAnsiTheme="majorHAnsi"/>
          <w:b/>
          <w:noProof/>
          <w:sz w:val="32"/>
          <w:szCs w:val="32"/>
          <w:lang w:eastAsia="ru-RU"/>
        </w:rPr>
        <w:t>Игру можно проводить с детьми любого возраста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. Она не требует специальной подготовки: играть можно в дороге, на прогулке, дома, в гостях.</w:t>
      </w:r>
    </w:p>
    <w:p w:rsidR="00A8406F" w:rsidRDefault="00A8406F" w:rsidP="00A8406F">
      <w:pPr>
        <w:spacing w:after="0"/>
        <w:ind w:left="5812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8406F" w:rsidRDefault="00A8406F" w:rsidP="000351C7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Взрослый или кто-то из детей жестом, мимикой, звуком изображают что-то или кого-то, например: поезд, машину, </w:t>
      </w:r>
    </w:p>
    <w:p w:rsidR="00A8406F" w:rsidRPr="00A8406F" w:rsidRDefault="00A8406F" w:rsidP="00A8406F">
      <w:pPr>
        <w:spacing w:after="0"/>
        <w:ind w:left="709" w:right="3683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proofErr w:type="gramStart"/>
      <w:r>
        <w:rPr>
          <w:rFonts w:asciiTheme="majorHAnsi" w:hAnsiTheme="majorHAnsi"/>
          <w:b/>
          <w:noProof/>
          <w:sz w:val="32"/>
          <w:szCs w:val="32"/>
          <w:lang w:eastAsia="ru-RU"/>
        </w:rPr>
        <w:t>чайник, дерево, собаку, цыплёнка-табака, морскую свинку, доброго волшебника, муху-Цокотуху, самовар – это зависит от выдумки играющего.</w:t>
      </w:r>
      <w:proofErr w:type="gramEnd"/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Детям предлагают отгадать изображённый предмет. После правильного  ответа следует спросить, как ребёнок догадался и узнал то, что изображалось.</w:t>
      </w:r>
    </w:p>
    <w:p w:rsidR="00AE36B3" w:rsidRDefault="00AE36B3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E36B3" w:rsidRDefault="00AE36B3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E36B3" w:rsidRDefault="00AE36B3" w:rsidP="00D7739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EE2E0E" w:rsidRPr="00EE2E0E" w:rsidRDefault="00EE2E0E" w:rsidP="00AE4D01">
      <w:pPr>
        <w:spacing w:after="0"/>
        <w:ind w:right="848"/>
        <w:jc w:val="both"/>
        <w:rPr>
          <w:rFonts w:asciiTheme="majorHAnsi" w:hAnsiTheme="majorHAnsi"/>
          <w:b/>
          <w:sz w:val="32"/>
          <w:szCs w:val="32"/>
        </w:rPr>
      </w:pPr>
    </w:p>
    <w:sectPr w:rsidR="00EE2E0E" w:rsidRPr="00EE2E0E" w:rsidSect="00EE2E0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66CC"/>
    <w:multiLevelType w:val="hybridMultilevel"/>
    <w:tmpl w:val="F3DA7BE8"/>
    <w:lvl w:ilvl="0" w:tplc="124A1C22">
      <w:start w:val="1"/>
      <w:numFmt w:val="decimal"/>
      <w:lvlText w:val="%1."/>
      <w:lvlJc w:val="left"/>
      <w:pPr>
        <w:ind w:left="2138" w:hanging="360"/>
      </w:pPr>
      <w:rPr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E0E"/>
    <w:rsid w:val="000351C7"/>
    <w:rsid w:val="00223141"/>
    <w:rsid w:val="00380135"/>
    <w:rsid w:val="004A2693"/>
    <w:rsid w:val="00611295"/>
    <w:rsid w:val="00641342"/>
    <w:rsid w:val="00641562"/>
    <w:rsid w:val="008001EE"/>
    <w:rsid w:val="00A60975"/>
    <w:rsid w:val="00A60E28"/>
    <w:rsid w:val="00A73ABC"/>
    <w:rsid w:val="00A8406F"/>
    <w:rsid w:val="00A91F4A"/>
    <w:rsid w:val="00AE36B3"/>
    <w:rsid w:val="00AE4D01"/>
    <w:rsid w:val="00BB4A35"/>
    <w:rsid w:val="00CB2933"/>
    <w:rsid w:val="00D0505B"/>
    <w:rsid w:val="00D3012D"/>
    <w:rsid w:val="00D7739E"/>
    <w:rsid w:val="00EE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3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0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2014-07-03T00:10:00Z</dcterms:created>
  <dcterms:modified xsi:type="dcterms:W3CDTF">2015-06-04T08:39:00Z</dcterms:modified>
</cp:coreProperties>
</file>